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3" w:type="pct"/>
        <w:tblInd w:w="-1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544"/>
        <w:gridCol w:w="6095"/>
      </w:tblGrid>
      <w:tr w:rsidR="008B0500" w:rsidRPr="00586A81" w14:paraId="017FF8BA" w14:textId="77777777" w:rsidTr="008B0500">
        <w:trPr>
          <w:trHeight w:val="227"/>
        </w:trPr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1CB2C" w14:textId="77777777" w:rsidR="008B0500" w:rsidRPr="00586A81" w:rsidRDefault="008B0500" w:rsidP="00586A81">
            <w:pPr>
              <w:pStyle w:val="Sraopastraipa"/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Hlk50033745"/>
            <w:r w:rsidRPr="00586A81">
              <w:rPr>
                <w:color w:val="000000" w:themeColor="text1"/>
                <w:sz w:val="22"/>
                <w:szCs w:val="22"/>
              </w:rPr>
              <w:t xml:space="preserve">  </w:t>
            </w:r>
            <w:bookmarkStart w:id="1" w:name="_Hlk50033715"/>
            <w:bookmarkStart w:id="2" w:name="_Hlk50033115"/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C20F0" w14:textId="77777777" w:rsidR="008B0500" w:rsidRPr="00586A81" w:rsidRDefault="008B0500" w:rsidP="00586A81">
            <w:pPr>
              <w:spacing w:line="240" w:lineRule="auto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Tarifinės kvotos eilės numeris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87BBF" w14:textId="6831DF57" w:rsidR="008B0500" w:rsidRPr="00586A81" w:rsidRDefault="008B0500" w:rsidP="00586A81">
            <w:pPr>
              <w:pStyle w:val="oj-tbl-txt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rStyle w:val="oj-bold"/>
                <w:color w:val="000000" w:themeColor="text1"/>
                <w:sz w:val="22"/>
                <w:szCs w:val="22"/>
              </w:rPr>
              <w:t>09.4032</w:t>
            </w:r>
          </w:p>
        </w:tc>
      </w:tr>
      <w:tr w:rsidR="008B0500" w:rsidRPr="00586A81" w14:paraId="15C85842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59CBD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AB5BC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Tarptautinis susitarimas arba kitas aktas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ABFAF" w14:textId="6A85AA7D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1998 m. sausio 26 d. Tarybos ir Komisijos sprendimas 98/238/EB, EAPB dėl Europos ir Viduržemio jūros šalių susitarimo, steigiančio Europos Bendrijų ir jų valstybių narių bei Tuniso Respublikos asociaciją, sudarymo</w:t>
            </w:r>
          </w:p>
        </w:tc>
      </w:tr>
      <w:tr w:rsidR="008B0500" w:rsidRPr="00586A81" w14:paraId="17007327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E963C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064B1B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Tarifinės kvotos laikotarpis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C4219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Nuo sausio 1 d. iki gruodžio 31 d.</w:t>
            </w:r>
          </w:p>
        </w:tc>
      </w:tr>
      <w:tr w:rsidR="008B0500" w:rsidRPr="00586A81" w14:paraId="3B3CFF18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E703F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34CE07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Tarifinės kvotos laikotarpio dalys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0E062" w14:textId="24EA5AEC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Ne</w:t>
            </w:r>
          </w:p>
        </w:tc>
      </w:tr>
      <w:tr w:rsidR="008B0500" w:rsidRPr="00586A81" w14:paraId="792E7C97" w14:textId="77777777" w:rsidTr="004A4287">
        <w:trPr>
          <w:trHeight w:val="550"/>
        </w:trPr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32059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 xml:space="preserve">5. 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CCCE00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Licencijos paraiška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79D69" w14:textId="0B7489AC" w:rsidR="008B0500" w:rsidRPr="00586A81" w:rsidRDefault="008B0500" w:rsidP="00586A81">
            <w:pPr>
              <w:spacing w:line="240" w:lineRule="auto"/>
              <w:jc w:val="both"/>
              <w:rPr>
                <w:color w:val="C00000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 xml:space="preserve">Paraiškos teikiamos pagal Komisijos </w:t>
            </w:r>
            <w:r w:rsidR="00486362" w:rsidRPr="00586A81">
              <w:rPr>
                <w:color w:val="000000" w:themeColor="text1"/>
                <w:sz w:val="22"/>
                <w:szCs w:val="22"/>
              </w:rPr>
              <w:t>į</w:t>
            </w:r>
            <w:r w:rsidRPr="00586A81">
              <w:rPr>
                <w:color w:val="000000" w:themeColor="text1"/>
                <w:sz w:val="22"/>
                <w:szCs w:val="22"/>
              </w:rPr>
              <w:t>gyvendinimo reglamento (ES) Nr. 2020/761 6, 7, 8 straipsnius</w:t>
            </w:r>
          </w:p>
        </w:tc>
      </w:tr>
      <w:tr w:rsidR="008B0500" w:rsidRPr="00586A81" w14:paraId="2AEA5480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E9696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3A7EC" w14:textId="77777777" w:rsidR="008B0500" w:rsidRPr="00586A81" w:rsidRDefault="008B0500" w:rsidP="00586A81">
            <w:pPr>
              <w:spacing w:line="240" w:lineRule="auto"/>
              <w:ind w:right="195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Produkto aprašymas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DE1C1" w14:textId="0066DD64" w:rsidR="008B0500" w:rsidRPr="00586A81" w:rsidRDefault="008B0500" w:rsidP="00586A81">
            <w:pPr>
              <w:spacing w:line="240" w:lineRule="auto"/>
              <w:ind w:right="195"/>
              <w:jc w:val="both"/>
              <w:rPr>
                <w:color w:val="C00000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Grynas alyvuogių aliejus, kurio KN kodai yra 1509 10 10, 1509 10 20 ir 1509 10 80, gautas tik Tunise ir iš tos šalies atvežtas tiesiogiai į Sąjungą</w:t>
            </w:r>
          </w:p>
        </w:tc>
      </w:tr>
      <w:tr w:rsidR="008B0500" w:rsidRPr="00586A81" w14:paraId="2F72AAFF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86C7E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70E3E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Kilmės šalis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A2CBA" w14:textId="0548002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Gautas tik Tunise ir iš tos šalies atvežtas tiesiogiai į Sąjungą</w:t>
            </w:r>
          </w:p>
        </w:tc>
      </w:tr>
      <w:tr w:rsidR="008B0500" w:rsidRPr="00586A81" w14:paraId="2442B822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16C0CB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F0283" w14:textId="5FA73C35" w:rsidR="008B0500" w:rsidRPr="00586A81" w:rsidRDefault="008B0500" w:rsidP="00586A81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Kilmės įrodymas teikiant licencijos paraišką</w:t>
            </w:r>
            <w:r w:rsidR="0011252A" w:rsidRPr="00586A81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86A81">
              <w:rPr>
                <w:color w:val="000000" w:themeColor="text1"/>
                <w:sz w:val="22"/>
                <w:szCs w:val="22"/>
              </w:rPr>
              <w:t>Jeigu taip jį išduoti įgaliota institucija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04278" w14:textId="363A7BD6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Ne</w:t>
            </w:r>
          </w:p>
        </w:tc>
      </w:tr>
      <w:tr w:rsidR="008B0500" w:rsidRPr="00586A81" w14:paraId="1C4FAD90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EAF38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4BA08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 xml:space="preserve">Kilmės įrodymas išleidžiant į laisvą apyvartą 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191B5" w14:textId="2DBDB6A4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Taip. EUR.1 sertifikatas</w:t>
            </w:r>
          </w:p>
        </w:tc>
      </w:tr>
      <w:tr w:rsidR="008B0500" w:rsidRPr="00586A81" w14:paraId="10D0B61D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23ADD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590A0D" w14:textId="77777777" w:rsidR="008B0500" w:rsidRPr="00586A81" w:rsidRDefault="008B0500" w:rsidP="00586A81">
            <w:pPr>
              <w:spacing w:line="240" w:lineRule="auto"/>
              <w:ind w:right="195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Kiekis (kg)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E35F6D" w14:textId="62146EF1" w:rsidR="008B0500" w:rsidRPr="00586A81" w:rsidRDefault="008B0500" w:rsidP="00586A81">
            <w:pPr>
              <w:spacing w:line="240" w:lineRule="auto"/>
              <w:ind w:right="195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56 700 000 kg</w:t>
            </w:r>
          </w:p>
        </w:tc>
      </w:tr>
      <w:tr w:rsidR="008B0500" w:rsidRPr="00586A81" w14:paraId="1D4A4538" w14:textId="77777777" w:rsidTr="008B0500">
        <w:trPr>
          <w:trHeight w:val="353"/>
        </w:trPr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71E06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779B75" w14:textId="77777777" w:rsidR="008B0500" w:rsidRPr="00586A81" w:rsidRDefault="008B0500" w:rsidP="00586A81">
            <w:pPr>
              <w:spacing w:line="240" w:lineRule="auto"/>
              <w:ind w:right="195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KN kodai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391BA" w14:textId="44F10AB0" w:rsidR="008B0500" w:rsidRPr="00586A81" w:rsidRDefault="008B0500" w:rsidP="00586A81">
            <w:pPr>
              <w:spacing w:line="240" w:lineRule="auto"/>
              <w:ind w:right="195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1509 10 10, 1509 10 20, 1509 10 80</w:t>
            </w:r>
          </w:p>
        </w:tc>
      </w:tr>
      <w:tr w:rsidR="008B0500" w:rsidRPr="00586A81" w14:paraId="5A9178F4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E351C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583CC0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Muitas, taikomas kvotos neviršijantiems kiekiams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F79D4" w14:textId="6E33D46E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0 EUR</w:t>
            </w:r>
          </w:p>
        </w:tc>
      </w:tr>
      <w:tr w:rsidR="008B0500" w:rsidRPr="00586A81" w14:paraId="48FD1C05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A18A9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F0D413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Prekybos įrodymas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4BE15" w14:textId="55697FA3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Taip. 25 tonos</w:t>
            </w:r>
          </w:p>
        </w:tc>
      </w:tr>
      <w:tr w:rsidR="008B0500" w:rsidRPr="00586A81" w14:paraId="7A3647BB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8D757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D9F130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Su importo licencija susijęs užstatas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663F9" w14:textId="4B527DD6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20 EUR už 100 kg grynojo svorio</w:t>
            </w:r>
          </w:p>
        </w:tc>
      </w:tr>
      <w:tr w:rsidR="008B0500" w:rsidRPr="00586A81" w14:paraId="54010FEE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ACFF1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B7FF89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Licencijos paraiškoje ir licencijoje pateiktini specialieji įrašai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2D9FA" w14:textId="36B24A9E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Importo licencijos paraiškos ir importo licencijos 7 ir 8 skiltyse nurodoma eksportuojanti šalis ir kilmės šalis; turi būti pažymėtas tos skilties langelis „Taip“</w:t>
            </w:r>
          </w:p>
        </w:tc>
      </w:tr>
      <w:tr w:rsidR="008B0500" w:rsidRPr="00586A81" w14:paraId="30119A36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CFB92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DBEF46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Licencijos galiojimo laikotarpis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7251A" w14:textId="77777777" w:rsidR="008B0500" w:rsidRPr="00586A81" w:rsidRDefault="008B0500" w:rsidP="00586A81">
            <w:pPr>
              <w:spacing w:line="240" w:lineRule="auto"/>
              <w:jc w:val="both"/>
              <w:rPr>
                <w:vanish/>
                <w:color w:val="000000" w:themeColor="text1"/>
                <w:sz w:val="22"/>
                <w:szCs w:val="22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4"/>
              <w:gridCol w:w="6"/>
            </w:tblGrid>
            <w:tr w:rsidR="008B0500" w:rsidRPr="00586A81" w14:paraId="1DD458F6" w14:textId="77777777" w:rsidTr="00F476C7">
              <w:tc>
                <w:tcPr>
                  <w:tcW w:w="0" w:type="auto"/>
                  <w:shd w:val="clear" w:color="auto" w:fill="FFFFFF"/>
                  <w:hideMark/>
                </w:tcPr>
                <w:p w14:paraId="0AD713AA" w14:textId="70E55B00" w:rsidR="008B0500" w:rsidRPr="00586A81" w:rsidRDefault="008B0500" w:rsidP="00586A81">
                  <w:pPr>
                    <w:spacing w:line="240" w:lineRule="auto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586A81">
                    <w:rPr>
                      <w:color w:val="000000" w:themeColor="text1"/>
                      <w:sz w:val="22"/>
                      <w:szCs w:val="22"/>
                    </w:rPr>
                    <w:t xml:space="preserve">Pagal Komisijos </w:t>
                  </w:r>
                  <w:r w:rsidR="00486362" w:rsidRPr="00586A81">
                    <w:rPr>
                      <w:color w:val="000000" w:themeColor="text1"/>
                      <w:sz w:val="22"/>
                      <w:szCs w:val="22"/>
                    </w:rPr>
                    <w:t>į</w:t>
                  </w:r>
                  <w:r w:rsidRPr="00586A81">
                    <w:rPr>
                      <w:color w:val="000000" w:themeColor="text1"/>
                      <w:sz w:val="22"/>
                      <w:szCs w:val="22"/>
                    </w:rPr>
                    <w:t>gyvendinimo reglamento (ES) Nr. 2020/761 13 straipsnį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1A2397" w14:textId="77777777" w:rsidR="008B0500" w:rsidRPr="00586A81" w:rsidRDefault="008B0500" w:rsidP="00586A81">
                  <w:pPr>
                    <w:spacing w:line="240" w:lineRule="auto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66587A4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B0500" w:rsidRPr="00586A81" w14:paraId="64DEB6E0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5D85E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A6451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Galimybė licenciją perduoti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74CEB" w14:textId="29E0F368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Taip</w:t>
            </w:r>
          </w:p>
        </w:tc>
      </w:tr>
      <w:tr w:rsidR="008B0500" w:rsidRPr="00586A81" w14:paraId="3A9CF863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A919B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50C62B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Referencinis kiekis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F37D0" w14:textId="35E69F8B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Ne</w:t>
            </w:r>
          </w:p>
        </w:tc>
      </w:tr>
      <w:tr w:rsidR="008B0500" w:rsidRPr="00586A81" w14:paraId="48D10F61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1AEEE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D0A671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Veiklos vykdytojo registracija LORI duomenų bazėje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E2FEA" w14:textId="6B836B43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Ne</w:t>
            </w:r>
          </w:p>
        </w:tc>
      </w:tr>
      <w:tr w:rsidR="008B0500" w:rsidRPr="00586A81" w14:paraId="3B070868" w14:textId="77777777" w:rsidTr="008B0500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7E152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2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9BBB8A" w14:textId="77777777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Specialiosios sąlygos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6722D" w14:textId="2BB6EC64" w:rsidR="008B0500" w:rsidRPr="00586A81" w:rsidRDefault="008B0500" w:rsidP="00586A81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6A81">
              <w:rPr>
                <w:color w:val="000000" w:themeColor="text1"/>
                <w:sz w:val="22"/>
                <w:szCs w:val="22"/>
              </w:rPr>
              <w:t>Ne</w:t>
            </w:r>
          </w:p>
        </w:tc>
      </w:tr>
      <w:bookmarkEnd w:id="1"/>
      <w:bookmarkEnd w:id="2"/>
    </w:tbl>
    <w:p w14:paraId="6BB84C72" w14:textId="6913492F" w:rsidR="00A36B1E" w:rsidRPr="00612C79" w:rsidRDefault="00A36B1E" w:rsidP="008B0500">
      <w:pPr>
        <w:ind w:left="-1134"/>
        <w:jc w:val="both"/>
        <w:rPr>
          <w:sz w:val="22"/>
          <w:szCs w:val="22"/>
        </w:rPr>
      </w:pPr>
    </w:p>
    <w:p w14:paraId="43ADA9B8" w14:textId="1F4D30A2" w:rsidR="008F0AD1" w:rsidRPr="002E6A80" w:rsidRDefault="008F0AD1" w:rsidP="008B0500">
      <w:pPr>
        <w:jc w:val="both"/>
        <w:rPr>
          <w:b/>
        </w:rPr>
      </w:pPr>
    </w:p>
    <w:bookmarkEnd w:id="0"/>
    <w:p w14:paraId="66CF463C" w14:textId="3012C8D2" w:rsidR="001F3E03" w:rsidRPr="002E6A80" w:rsidRDefault="001F3E03" w:rsidP="008B0500">
      <w:pPr>
        <w:jc w:val="both"/>
        <w:rPr>
          <w:b/>
        </w:rPr>
      </w:pPr>
    </w:p>
    <w:sectPr w:rsidR="001F3E03" w:rsidRPr="002E6A80" w:rsidSect="006A29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F4E7E" w14:textId="77777777" w:rsidR="00BC5944" w:rsidRDefault="00BC5944" w:rsidP="00220F1C">
      <w:pPr>
        <w:spacing w:line="240" w:lineRule="auto"/>
      </w:pPr>
      <w:r>
        <w:separator/>
      </w:r>
    </w:p>
  </w:endnote>
  <w:endnote w:type="continuationSeparator" w:id="0">
    <w:p w14:paraId="6BD183D3" w14:textId="77777777" w:rsidR="00BC5944" w:rsidRDefault="00BC5944" w:rsidP="0022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0FC85" w14:textId="77777777" w:rsidR="00525776" w:rsidRDefault="00525776" w:rsidP="00525776">
    <w:pPr>
      <w:pStyle w:val="Porat"/>
      <w:ind w:lef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57A08" w14:textId="77777777" w:rsidR="00F403DC" w:rsidRDefault="00F403DC" w:rsidP="00893C75">
    <w:pPr>
      <w:pStyle w:val="Porat"/>
      <w:ind w:left="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3191" w14:textId="77777777" w:rsidR="00BC5944" w:rsidRDefault="00BC5944" w:rsidP="00220F1C">
      <w:pPr>
        <w:spacing w:line="240" w:lineRule="auto"/>
      </w:pPr>
      <w:r>
        <w:separator/>
      </w:r>
    </w:p>
  </w:footnote>
  <w:footnote w:type="continuationSeparator" w:id="0">
    <w:p w14:paraId="39F9A3D1" w14:textId="77777777" w:rsidR="00BC5944" w:rsidRDefault="00BC5944" w:rsidP="0022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EBB8" w14:textId="32F60F0C" w:rsidR="00220F1C" w:rsidRDefault="00586A81" w:rsidP="00525776">
    <w:pPr>
      <w:pStyle w:val="Antrats"/>
    </w:pPr>
    <w:sdt>
      <w:sdtPr>
        <w:id w:val="20851016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20F1C">
          <w:fldChar w:fldCharType="begin"/>
        </w:r>
        <w:r w:rsidR="00220F1C">
          <w:instrText xml:space="preserve"> PAGE   \* MERGEFORMAT </w:instrText>
        </w:r>
        <w:r w:rsidR="00220F1C">
          <w:fldChar w:fldCharType="separate"/>
        </w:r>
        <w:r w:rsidR="00F403DC">
          <w:rPr>
            <w:noProof/>
          </w:rPr>
          <w:t>5</w:t>
        </w:r>
        <w:r w:rsidR="00220F1C">
          <w:rPr>
            <w:noProof/>
          </w:rPr>
          <w:fldChar w:fldCharType="end"/>
        </w:r>
      </w:sdtContent>
    </w:sdt>
  </w:p>
  <w:p w14:paraId="0B17DA99" w14:textId="77777777" w:rsidR="00220F1C" w:rsidRDefault="00220F1C" w:rsidP="00220F1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D11B" w14:textId="43112078" w:rsidR="006A29EB" w:rsidRDefault="006A29EB" w:rsidP="006A29EB">
    <w:pPr>
      <w:pStyle w:val="Antrats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B2A"/>
    <w:multiLevelType w:val="hybridMultilevel"/>
    <w:tmpl w:val="08D8A6BA"/>
    <w:lvl w:ilvl="0" w:tplc="A0CC2CA4">
      <w:start w:val="1"/>
      <w:numFmt w:val="upperRoman"/>
      <w:pStyle w:val="Antrat2"/>
      <w:lvlText w:val="%1."/>
      <w:lvlJc w:val="righ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338FB"/>
    <w:multiLevelType w:val="hybridMultilevel"/>
    <w:tmpl w:val="4BB4A83E"/>
    <w:lvl w:ilvl="0" w:tplc="E550DE8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AC6866"/>
    <w:multiLevelType w:val="hybridMultilevel"/>
    <w:tmpl w:val="A9941C62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32BD"/>
    <w:multiLevelType w:val="hybridMultilevel"/>
    <w:tmpl w:val="DB5E2874"/>
    <w:lvl w:ilvl="0" w:tplc="0427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11478"/>
    <w:multiLevelType w:val="hybridMultilevel"/>
    <w:tmpl w:val="13448E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7297E"/>
    <w:multiLevelType w:val="hybridMultilevel"/>
    <w:tmpl w:val="4CCA5C10"/>
    <w:lvl w:ilvl="0" w:tplc="3C0E2E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E03D6"/>
    <w:multiLevelType w:val="hybridMultilevel"/>
    <w:tmpl w:val="0C58CF40"/>
    <w:lvl w:ilvl="0" w:tplc="B91294F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F70BA"/>
    <w:multiLevelType w:val="hybridMultilevel"/>
    <w:tmpl w:val="B044954C"/>
    <w:lvl w:ilvl="0" w:tplc="8A36E598">
      <w:start w:val="1"/>
      <w:numFmt w:val="decimal"/>
      <w:pStyle w:val="ListParagraph1"/>
      <w:lvlText w:val="%1."/>
      <w:lvlJc w:val="left"/>
      <w:pPr>
        <w:tabs>
          <w:tab w:val="num" w:pos="1277"/>
        </w:tabs>
        <w:ind w:left="426" w:firstLine="567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1D6D18"/>
    <w:multiLevelType w:val="hybridMultilevel"/>
    <w:tmpl w:val="1F90344E"/>
    <w:lvl w:ilvl="0" w:tplc="04270013">
      <w:start w:val="1"/>
      <w:numFmt w:val="upperRoman"/>
      <w:lvlText w:val="%1."/>
      <w:lvlJc w:val="right"/>
      <w:pPr>
        <w:ind w:left="355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16" w:hanging="360"/>
      </w:pPr>
    </w:lvl>
    <w:lvl w:ilvl="2" w:tplc="0427001B" w:tentative="1">
      <w:start w:val="1"/>
      <w:numFmt w:val="lowerRoman"/>
      <w:lvlText w:val="%3."/>
      <w:lvlJc w:val="right"/>
      <w:pPr>
        <w:ind w:left="4636" w:hanging="180"/>
      </w:pPr>
    </w:lvl>
    <w:lvl w:ilvl="3" w:tplc="0427000F" w:tentative="1">
      <w:start w:val="1"/>
      <w:numFmt w:val="decimal"/>
      <w:lvlText w:val="%4."/>
      <w:lvlJc w:val="left"/>
      <w:pPr>
        <w:ind w:left="5356" w:hanging="360"/>
      </w:pPr>
    </w:lvl>
    <w:lvl w:ilvl="4" w:tplc="04270019" w:tentative="1">
      <w:start w:val="1"/>
      <w:numFmt w:val="lowerLetter"/>
      <w:lvlText w:val="%5."/>
      <w:lvlJc w:val="left"/>
      <w:pPr>
        <w:ind w:left="6076" w:hanging="360"/>
      </w:pPr>
    </w:lvl>
    <w:lvl w:ilvl="5" w:tplc="0427001B" w:tentative="1">
      <w:start w:val="1"/>
      <w:numFmt w:val="lowerRoman"/>
      <w:lvlText w:val="%6."/>
      <w:lvlJc w:val="right"/>
      <w:pPr>
        <w:ind w:left="6796" w:hanging="180"/>
      </w:pPr>
    </w:lvl>
    <w:lvl w:ilvl="6" w:tplc="0427000F" w:tentative="1">
      <w:start w:val="1"/>
      <w:numFmt w:val="decimal"/>
      <w:lvlText w:val="%7."/>
      <w:lvlJc w:val="left"/>
      <w:pPr>
        <w:ind w:left="7516" w:hanging="360"/>
      </w:pPr>
    </w:lvl>
    <w:lvl w:ilvl="7" w:tplc="04270019" w:tentative="1">
      <w:start w:val="1"/>
      <w:numFmt w:val="lowerLetter"/>
      <w:lvlText w:val="%8."/>
      <w:lvlJc w:val="left"/>
      <w:pPr>
        <w:ind w:left="8236" w:hanging="360"/>
      </w:pPr>
    </w:lvl>
    <w:lvl w:ilvl="8" w:tplc="0427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37"/>
    <w:rsid w:val="00002385"/>
    <w:rsid w:val="00012EF2"/>
    <w:rsid w:val="00036B13"/>
    <w:rsid w:val="00036BB0"/>
    <w:rsid w:val="000401EF"/>
    <w:rsid w:val="000976DD"/>
    <w:rsid w:val="000B01D3"/>
    <w:rsid w:val="000C3C38"/>
    <w:rsid w:val="000C6FF9"/>
    <w:rsid w:val="000D1537"/>
    <w:rsid w:val="0011252A"/>
    <w:rsid w:val="001353E2"/>
    <w:rsid w:val="00146A8E"/>
    <w:rsid w:val="00160FB9"/>
    <w:rsid w:val="00170BFF"/>
    <w:rsid w:val="001756C2"/>
    <w:rsid w:val="0019647C"/>
    <w:rsid w:val="001A4B55"/>
    <w:rsid w:val="001D7C52"/>
    <w:rsid w:val="001F3E03"/>
    <w:rsid w:val="00202302"/>
    <w:rsid w:val="00216979"/>
    <w:rsid w:val="0021701B"/>
    <w:rsid w:val="00220F1C"/>
    <w:rsid w:val="00224997"/>
    <w:rsid w:val="002264DC"/>
    <w:rsid w:val="00231737"/>
    <w:rsid w:val="0025259B"/>
    <w:rsid w:val="0025352E"/>
    <w:rsid w:val="00261E8E"/>
    <w:rsid w:val="00273DFB"/>
    <w:rsid w:val="002740BF"/>
    <w:rsid w:val="00276D8D"/>
    <w:rsid w:val="002860A1"/>
    <w:rsid w:val="002B5E3B"/>
    <w:rsid w:val="002C0A88"/>
    <w:rsid w:val="002E3B58"/>
    <w:rsid w:val="002E6A80"/>
    <w:rsid w:val="002F7820"/>
    <w:rsid w:val="00305609"/>
    <w:rsid w:val="0030656A"/>
    <w:rsid w:val="0030720A"/>
    <w:rsid w:val="00314A7D"/>
    <w:rsid w:val="003E70AA"/>
    <w:rsid w:val="00412C1C"/>
    <w:rsid w:val="0041621E"/>
    <w:rsid w:val="004202F6"/>
    <w:rsid w:val="00460F60"/>
    <w:rsid w:val="004641B1"/>
    <w:rsid w:val="00467C7A"/>
    <w:rsid w:val="00484BD4"/>
    <w:rsid w:val="00486362"/>
    <w:rsid w:val="00496C57"/>
    <w:rsid w:val="004A4287"/>
    <w:rsid w:val="004A7FA9"/>
    <w:rsid w:val="004E76BA"/>
    <w:rsid w:val="004F520F"/>
    <w:rsid w:val="005012F7"/>
    <w:rsid w:val="00525776"/>
    <w:rsid w:val="0054168A"/>
    <w:rsid w:val="0056028A"/>
    <w:rsid w:val="0056090D"/>
    <w:rsid w:val="00564FF5"/>
    <w:rsid w:val="00586A81"/>
    <w:rsid w:val="005876C4"/>
    <w:rsid w:val="00590B25"/>
    <w:rsid w:val="005A5068"/>
    <w:rsid w:val="005C0499"/>
    <w:rsid w:val="005D0E62"/>
    <w:rsid w:val="005F6CC0"/>
    <w:rsid w:val="00612C79"/>
    <w:rsid w:val="0061377A"/>
    <w:rsid w:val="0064157C"/>
    <w:rsid w:val="00686BE3"/>
    <w:rsid w:val="006A29EB"/>
    <w:rsid w:val="006A3331"/>
    <w:rsid w:val="006C3E6D"/>
    <w:rsid w:val="00784432"/>
    <w:rsid w:val="007906E5"/>
    <w:rsid w:val="00792417"/>
    <w:rsid w:val="007B35EC"/>
    <w:rsid w:val="007B3E24"/>
    <w:rsid w:val="007C24D5"/>
    <w:rsid w:val="007D0F35"/>
    <w:rsid w:val="00821EE7"/>
    <w:rsid w:val="00822065"/>
    <w:rsid w:val="0086248C"/>
    <w:rsid w:val="0087327B"/>
    <w:rsid w:val="00893C75"/>
    <w:rsid w:val="008B0500"/>
    <w:rsid w:val="008B7037"/>
    <w:rsid w:val="008C3ECA"/>
    <w:rsid w:val="008C64BD"/>
    <w:rsid w:val="008F0AD1"/>
    <w:rsid w:val="008F49E4"/>
    <w:rsid w:val="009003EE"/>
    <w:rsid w:val="009037BD"/>
    <w:rsid w:val="00903B9B"/>
    <w:rsid w:val="009043F6"/>
    <w:rsid w:val="009410A2"/>
    <w:rsid w:val="00943BCE"/>
    <w:rsid w:val="00965460"/>
    <w:rsid w:val="00967E6D"/>
    <w:rsid w:val="009763A5"/>
    <w:rsid w:val="00983A6E"/>
    <w:rsid w:val="009B5CED"/>
    <w:rsid w:val="009E3D77"/>
    <w:rsid w:val="009E5F58"/>
    <w:rsid w:val="00A27F80"/>
    <w:rsid w:val="00A31478"/>
    <w:rsid w:val="00A329BA"/>
    <w:rsid w:val="00A345FA"/>
    <w:rsid w:val="00A36B1E"/>
    <w:rsid w:val="00A45B95"/>
    <w:rsid w:val="00A53F40"/>
    <w:rsid w:val="00A678E4"/>
    <w:rsid w:val="00A85B25"/>
    <w:rsid w:val="00A91DF5"/>
    <w:rsid w:val="00AE2538"/>
    <w:rsid w:val="00AF097F"/>
    <w:rsid w:val="00B10B88"/>
    <w:rsid w:val="00B118AD"/>
    <w:rsid w:val="00B12D9F"/>
    <w:rsid w:val="00B7695E"/>
    <w:rsid w:val="00BA74F4"/>
    <w:rsid w:val="00BC5944"/>
    <w:rsid w:val="00BE61B0"/>
    <w:rsid w:val="00C27EB0"/>
    <w:rsid w:val="00C41E07"/>
    <w:rsid w:val="00C41EB8"/>
    <w:rsid w:val="00C5580C"/>
    <w:rsid w:val="00C63CCE"/>
    <w:rsid w:val="00C672A9"/>
    <w:rsid w:val="00C70143"/>
    <w:rsid w:val="00C86345"/>
    <w:rsid w:val="00CD3AD0"/>
    <w:rsid w:val="00CF2EF1"/>
    <w:rsid w:val="00CF6987"/>
    <w:rsid w:val="00D222FB"/>
    <w:rsid w:val="00D438D6"/>
    <w:rsid w:val="00D70177"/>
    <w:rsid w:val="00D72E12"/>
    <w:rsid w:val="00D94CE2"/>
    <w:rsid w:val="00E21D03"/>
    <w:rsid w:val="00E259E0"/>
    <w:rsid w:val="00E422AF"/>
    <w:rsid w:val="00EE12B8"/>
    <w:rsid w:val="00EF24FD"/>
    <w:rsid w:val="00EF5B5D"/>
    <w:rsid w:val="00F37D61"/>
    <w:rsid w:val="00F403DC"/>
    <w:rsid w:val="00F57C07"/>
    <w:rsid w:val="00F6722D"/>
    <w:rsid w:val="00F84F36"/>
    <w:rsid w:val="00FA2ADC"/>
    <w:rsid w:val="00FA4211"/>
    <w:rsid w:val="00FC3F66"/>
    <w:rsid w:val="00FC7CD5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B07B13"/>
  <w15:chartTrackingRefBased/>
  <w15:docId w15:val="{4289F099-7F56-4E21-82FB-8951AA5C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3E03"/>
    <w:rPr>
      <w:rFonts w:eastAsia="Times New Roman" w:cs="Times New Roman"/>
      <w:szCs w:val="24"/>
      <w:lang w:eastAsia="lt-LT"/>
    </w:rPr>
  </w:style>
  <w:style w:type="paragraph" w:styleId="Antrat1">
    <w:name w:val="heading 1"/>
    <w:aliases w:val="Skyrius"/>
    <w:basedOn w:val="prastasis"/>
    <w:next w:val="prastasis"/>
    <w:link w:val="Antrat1Diagrama"/>
    <w:uiPriority w:val="9"/>
    <w:qFormat/>
    <w:rsid w:val="00A345FA"/>
    <w:pPr>
      <w:keepNext/>
      <w:keepLines/>
      <w:spacing w:line="240" w:lineRule="auto"/>
      <w:outlineLvl w:val="0"/>
    </w:pPr>
    <w:rPr>
      <w:rFonts w:eastAsiaTheme="majorEastAsia" w:cstheme="majorBidi"/>
      <w:b/>
      <w:szCs w:val="32"/>
    </w:rPr>
  </w:style>
  <w:style w:type="paragraph" w:styleId="Antrat2">
    <w:name w:val="heading 2"/>
    <w:basedOn w:val="prastasis"/>
    <w:next w:val="prastasis"/>
    <w:link w:val="Antrat2Diagrama"/>
    <w:autoRedefine/>
    <w:qFormat/>
    <w:rsid w:val="002F7820"/>
    <w:pPr>
      <w:keepNext/>
      <w:numPr>
        <w:numId w:val="8"/>
      </w:numPr>
      <w:tabs>
        <w:tab w:val="num" w:pos="1004"/>
      </w:tabs>
      <w:spacing w:before="240" w:after="240" w:line="240" w:lineRule="auto"/>
      <w:ind w:right="159"/>
      <w:outlineLvl w:val="1"/>
    </w:pPr>
    <w:rPr>
      <w:rFonts w:cs="Arial"/>
      <w:b/>
      <w:bCs/>
      <w:iCs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3E03"/>
    <w:pPr>
      <w:ind w:left="720"/>
      <w:contextualSpacing/>
    </w:pPr>
  </w:style>
  <w:style w:type="paragraph" w:customStyle="1" w:styleId="lentel">
    <w:name w:val="lentelė"/>
    <w:basedOn w:val="Literatra"/>
    <w:rsid w:val="00903B9B"/>
    <w:pPr>
      <w:tabs>
        <w:tab w:val="left" w:pos="0"/>
        <w:tab w:val="left" w:pos="454"/>
      </w:tabs>
      <w:ind w:left="0" w:firstLine="0"/>
      <w:jc w:val="left"/>
    </w:pPr>
    <w:rPr>
      <w:noProof/>
    </w:rPr>
  </w:style>
  <w:style w:type="paragraph" w:customStyle="1" w:styleId="doc-ti">
    <w:name w:val="doc-ti"/>
    <w:basedOn w:val="prastasis"/>
    <w:rsid w:val="00903B9B"/>
    <w:pPr>
      <w:spacing w:before="240" w:after="120" w:line="240" w:lineRule="auto"/>
    </w:pPr>
    <w:rPr>
      <w:b/>
      <w:bCs/>
    </w:rPr>
  </w:style>
  <w:style w:type="paragraph" w:styleId="Literatra">
    <w:name w:val="table of authorities"/>
    <w:basedOn w:val="prastasis"/>
    <w:next w:val="prastasis"/>
    <w:uiPriority w:val="99"/>
    <w:semiHidden/>
    <w:unhideWhenUsed/>
    <w:rsid w:val="00903B9B"/>
    <w:pPr>
      <w:ind w:left="240" w:hanging="240"/>
    </w:pPr>
  </w:style>
  <w:style w:type="character" w:styleId="Hipersaitas">
    <w:name w:val="Hyperlink"/>
    <w:uiPriority w:val="99"/>
    <w:rsid w:val="008C64BD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B5E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B5E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B5E3B"/>
    <w:rPr>
      <w:rFonts w:eastAsia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5E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5E3B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2F7820"/>
    <w:rPr>
      <w:rFonts w:eastAsia="Times New Roman" w:cs="Arial"/>
      <w:b/>
      <w:bCs/>
      <w:iCs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220F1C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0F1C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20F1C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20F1C"/>
    <w:rPr>
      <w:rFonts w:eastAsia="Times New Roman" w:cs="Times New Roman"/>
      <w:szCs w:val="24"/>
      <w:lang w:eastAsia="lt-LT"/>
    </w:rPr>
  </w:style>
  <w:style w:type="paragraph" w:customStyle="1" w:styleId="ListParagraph1">
    <w:name w:val="List Paragraph1"/>
    <w:basedOn w:val="prastasis"/>
    <w:uiPriority w:val="34"/>
    <w:qFormat/>
    <w:rsid w:val="008C3ECA"/>
    <w:pPr>
      <w:numPr>
        <w:numId w:val="1"/>
      </w:numPr>
      <w:ind w:left="720"/>
      <w:contextualSpacing/>
    </w:pPr>
    <w:rPr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037B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037BD"/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tajtip">
    <w:name w:val="tajtip"/>
    <w:basedOn w:val="prastasis"/>
    <w:rsid w:val="00D72E12"/>
    <w:pPr>
      <w:spacing w:after="150" w:line="240" w:lineRule="auto"/>
      <w:jc w:val="left"/>
    </w:pPr>
  </w:style>
  <w:style w:type="paragraph" w:customStyle="1" w:styleId="oj-doc-ti">
    <w:name w:val="oj-doc-ti"/>
    <w:basedOn w:val="prastasis"/>
    <w:rsid w:val="007B3E24"/>
    <w:pPr>
      <w:spacing w:before="100" w:beforeAutospacing="1" w:after="100" w:afterAutospacing="1" w:line="240" w:lineRule="auto"/>
      <w:jc w:val="left"/>
    </w:pPr>
  </w:style>
  <w:style w:type="character" w:customStyle="1" w:styleId="oj-bold">
    <w:name w:val="oj-bold"/>
    <w:basedOn w:val="Numatytasispastraiposriftas"/>
    <w:rsid w:val="007B3E24"/>
  </w:style>
  <w:style w:type="paragraph" w:customStyle="1" w:styleId="oj-tbl-txt">
    <w:name w:val="oj-tbl-txt"/>
    <w:basedOn w:val="prastasis"/>
    <w:rsid w:val="007B3E24"/>
    <w:pPr>
      <w:spacing w:before="100" w:beforeAutospacing="1" w:after="100" w:afterAutospacing="1" w:line="240" w:lineRule="auto"/>
      <w:jc w:val="left"/>
    </w:pPr>
  </w:style>
  <w:style w:type="paragraph" w:customStyle="1" w:styleId="oj-tbl-cod">
    <w:name w:val="oj-tbl-cod"/>
    <w:basedOn w:val="prastasis"/>
    <w:rsid w:val="007B3E24"/>
    <w:pPr>
      <w:spacing w:before="100" w:beforeAutospacing="1" w:after="100" w:afterAutospacing="1" w:line="240" w:lineRule="auto"/>
      <w:jc w:val="left"/>
    </w:pPr>
  </w:style>
  <w:style w:type="paragraph" w:customStyle="1" w:styleId="oj-tbl-num">
    <w:name w:val="oj-tbl-num"/>
    <w:basedOn w:val="prastasis"/>
    <w:rsid w:val="007B3E24"/>
    <w:pPr>
      <w:spacing w:before="100" w:beforeAutospacing="1" w:after="100" w:afterAutospacing="1" w:line="240" w:lineRule="auto"/>
      <w:jc w:val="left"/>
    </w:pPr>
  </w:style>
  <w:style w:type="character" w:customStyle="1" w:styleId="Antrat1Diagrama">
    <w:name w:val="Antraštė 1 Diagrama"/>
    <w:aliases w:val="Skyrius Diagrama"/>
    <w:basedOn w:val="Numatytasispastraiposriftas"/>
    <w:link w:val="Antrat1"/>
    <w:uiPriority w:val="9"/>
    <w:rsid w:val="00A345FA"/>
    <w:rPr>
      <w:rFonts w:eastAsiaTheme="majorEastAsia" w:cstheme="majorBidi"/>
      <w:b/>
      <w:szCs w:val="32"/>
      <w:lang w:eastAsia="lt-LT"/>
    </w:rPr>
  </w:style>
  <w:style w:type="paragraph" w:styleId="Turinioantrat">
    <w:name w:val="TOC Heading"/>
    <w:basedOn w:val="Antrat1"/>
    <w:next w:val="prastasis"/>
    <w:uiPriority w:val="39"/>
    <w:unhideWhenUsed/>
    <w:qFormat/>
    <w:rsid w:val="00CF2EF1"/>
    <w:pPr>
      <w:spacing w:line="259" w:lineRule="auto"/>
      <w:jc w:val="left"/>
      <w:outlineLvl w:val="9"/>
    </w:pPr>
  </w:style>
  <w:style w:type="paragraph" w:styleId="Turinys1">
    <w:name w:val="toc 1"/>
    <w:basedOn w:val="prastasis"/>
    <w:next w:val="prastasis"/>
    <w:autoRedefine/>
    <w:uiPriority w:val="39"/>
    <w:unhideWhenUsed/>
    <w:rsid w:val="00B10B8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E94F-DC62-4F10-B45A-21AC5A19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Rolana Miknevičienė</dc:creator>
  <cp:keywords/>
  <dc:description/>
  <cp:lastModifiedBy>Roberta Kasarauskaitė</cp:lastModifiedBy>
  <cp:revision>139</cp:revision>
  <dcterms:created xsi:type="dcterms:W3CDTF">2018-08-21T10:46:00Z</dcterms:created>
  <dcterms:modified xsi:type="dcterms:W3CDTF">2021-01-11T09:17:00Z</dcterms:modified>
</cp:coreProperties>
</file>